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3234"/>
        <w:tblOverlap w:val="never"/>
        <w:tblW w:w="987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9"/>
        <w:gridCol w:w="3032"/>
        <w:gridCol w:w="1984"/>
        <w:gridCol w:w="1294"/>
        <w:gridCol w:w="1417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所在院部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9" w:hRule="exac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医学英语：现状与未来—基于CNKI论文的思考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王  伟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姜亚军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研究生院·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研究生工作部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9" w:hRule="exac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普鲁斯特对奈瓦尔的接受研究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周  权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张  平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研究生院·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研究生工作部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9" w:hRule="exac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当代俄罗斯民族精神建构研究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孙  婷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温玉霞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研究生院·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研究生工作部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女性主义视阙下的《我不是潘金莲》探析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乔  芳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王宏印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研究生院·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研究生工作部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面向中国人日语学习者的日语指示词概观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牛迎春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孙  逊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陈  曦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日本文化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经济学院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认知语言学视角下拟人与隐喻的比较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时  健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张京鱼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研究生院·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研究生工作部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从《第一位伊斯兰女王—莎吉雷杜》中浅析阿巴斯王朝衰落的原因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张丽娜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唐雪梅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东方语言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文化学院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微传播环境下网络流行语简析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魏祺航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寇紫遐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新闻与传播学院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油田开发增量存量效益综合评价研究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段  超、王羿淞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张苗苗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杨鹏鹏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商学院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丝路文化云视野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刘  敏、彭瑞佳</w:t>
            </w:r>
          </w:p>
          <w:p>
            <w:pPr>
              <w:spacing w:line="280" w:lineRule="exact"/>
              <w:ind w:firstLine="120" w:firstLineChars="5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熊  振、张铭</w:t>
            </w:r>
            <w:r>
              <w:rPr>
                <w:rFonts w:hint="eastAsia" w:ascii="仿宋_GB2312" w:hAnsi="仿宋" w:eastAsia="仿宋"/>
                <w:sz w:val="24"/>
                <w:szCs w:val="24"/>
              </w:rPr>
              <w:t>彧</w:t>
            </w:r>
          </w:p>
        </w:tc>
        <w:tc>
          <w:tcPr>
            <w:tcW w:w="12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贺  莺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高级翻译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学院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三等奖</w:t>
            </w:r>
          </w:p>
        </w:tc>
      </w:tr>
    </w:tbl>
    <w:p>
      <w:pPr>
        <w:jc w:val="center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jc w:val="center"/>
        <w:rPr>
          <w:rFonts w:hint="eastAsia" w:ascii="仿宋_GB2312" w:hAnsi="仿宋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hAnsi="仿宋" w:eastAsia="仿宋_GB2312"/>
          <w:b/>
          <w:sz w:val="28"/>
          <w:szCs w:val="28"/>
        </w:rPr>
        <w:t>第三届研究生创新成果展评奖结果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37162"/>
    <w:rsid w:val="33537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2017-12-20T09:00:00Z</dcterms:created>
  <dc:creator>♂緈鍢夏天♀</dc:creator>
  <cp:lastModifiedBy>♂緈鍢夏天♀</cp:lastModifiedBy>
  <dcterms:modified xsi:type="dcterms:W3CDTF">2017-12-20T09:02:32Z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