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B9" w:rsidRPr="00DD2F19" w:rsidRDefault="006C39B9" w:rsidP="00542504">
      <w:pPr>
        <w:widowControl/>
        <w:spacing w:line="374" w:lineRule="atLeast"/>
        <w:jc w:val="center"/>
        <w:rPr>
          <w:rFonts w:ascii="仿宋" w:eastAsia="仿宋" w:hAnsi="仿宋" w:cs="宋体"/>
          <w:b/>
          <w:color w:val="323232"/>
          <w:kern w:val="0"/>
          <w:sz w:val="28"/>
          <w:szCs w:val="28"/>
        </w:rPr>
      </w:pPr>
      <w:r w:rsidRPr="00DD2F19">
        <w:rPr>
          <w:rFonts w:ascii="仿宋" w:eastAsia="仿宋" w:hAnsi="仿宋" w:cs="宋体"/>
          <w:b/>
          <w:color w:val="323232"/>
          <w:kern w:val="0"/>
          <w:sz w:val="28"/>
          <w:szCs w:val="28"/>
        </w:rPr>
        <w:t>国务院学位委员会 教育部关于印发《学位授予和人才培养学科目录设置与管理办法》的通知</w:t>
      </w:r>
      <w:r w:rsidR="00542504" w:rsidRPr="00DD2F19">
        <w:rPr>
          <w:rFonts w:ascii="仿宋" w:eastAsia="仿宋" w:hAnsi="仿宋" w:cs="宋体" w:hint="eastAsia"/>
          <w:b/>
          <w:color w:val="323232"/>
          <w:kern w:val="0"/>
          <w:sz w:val="28"/>
          <w:szCs w:val="28"/>
        </w:rPr>
        <w:t>(</w:t>
      </w:r>
      <w:r w:rsidRPr="00DD2F19">
        <w:rPr>
          <w:rFonts w:ascii="仿宋" w:eastAsia="仿宋" w:hAnsi="仿宋" w:cs="宋体"/>
          <w:b/>
          <w:color w:val="323232"/>
          <w:kern w:val="0"/>
          <w:sz w:val="28"/>
          <w:szCs w:val="28"/>
        </w:rPr>
        <w:t>学位〔2009〕10号</w:t>
      </w:r>
      <w:r w:rsidR="00542504" w:rsidRPr="00DD2F19">
        <w:rPr>
          <w:rFonts w:ascii="仿宋" w:eastAsia="仿宋" w:hAnsi="仿宋" w:cs="宋体" w:hint="eastAsia"/>
          <w:b/>
          <w:color w:val="323232"/>
          <w:kern w:val="0"/>
          <w:sz w:val="28"/>
          <w:szCs w:val="28"/>
        </w:rPr>
        <w:t>)</w:t>
      </w:r>
    </w:p>
    <w:p w:rsidR="00CC3B3C" w:rsidRPr="00DD2F19" w:rsidRDefault="00CC3B3C" w:rsidP="006C39B9">
      <w:pPr>
        <w:widowControl/>
        <w:spacing w:line="374" w:lineRule="atLeast"/>
        <w:jc w:val="left"/>
        <w:rPr>
          <w:rFonts w:ascii="仿宋" w:eastAsia="仿宋" w:hAnsi="仿宋" w:cs="宋体"/>
          <w:color w:val="323232"/>
          <w:kern w:val="0"/>
          <w:sz w:val="28"/>
          <w:szCs w:val="28"/>
        </w:rPr>
      </w:pP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各省、自治区、直辖市学位委员会、教育厅（教委），新疆生产建设兵团教育局，有关部门（单位）教育（人事）司（局），中国人民解放军学位委员会，中共中央党校学位评定委员会，各学位授予单位：</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为规范和加强学科专业的设置与管理，进一步发挥学科专业目录在学位授予、人才培养和学科建设中的指导作用，特制订《学位授予和人才培养学科目录设置与管理办法》。现将该办法印发给你们，请遵照执行。</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附件：学位授予和人才培养学科目录设置与管理办法</w:t>
      </w:r>
    </w:p>
    <w:p w:rsidR="006C39B9" w:rsidRPr="00DD2F19" w:rsidRDefault="006C39B9" w:rsidP="00DD2F19">
      <w:pPr>
        <w:widowControl/>
        <w:spacing w:line="374" w:lineRule="atLeast"/>
        <w:ind w:right="280"/>
        <w:jc w:val="right"/>
        <w:rPr>
          <w:rFonts w:ascii="仿宋" w:eastAsia="仿宋" w:hAnsi="仿宋" w:cs="宋体"/>
          <w:color w:val="323232"/>
          <w:kern w:val="0"/>
          <w:sz w:val="28"/>
          <w:szCs w:val="28"/>
        </w:rPr>
      </w:pPr>
      <w:r w:rsidRPr="00DD2F19">
        <w:rPr>
          <w:rFonts w:ascii="仿宋" w:eastAsia="仿宋" w:hAnsi="仿宋" w:cs="宋体"/>
          <w:color w:val="323232"/>
          <w:kern w:val="0"/>
          <w:sz w:val="28"/>
          <w:szCs w:val="28"/>
        </w:rPr>
        <w:t>国务院学位委员会</w:t>
      </w:r>
    </w:p>
    <w:p w:rsidR="006C39B9" w:rsidRPr="00DD2F19" w:rsidRDefault="006C39B9" w:rsidP="006C39B9">
      <w:pPr>
        <w:widowControl/>
        <w:spacing w:line="374" w:lineRule="atLeast"/>
        <w:jc w:val="right"/>
        <w:rPr>
          <w:rFonts w:ascii="仿宋" w:eastAsia="仿宋" w:hAnsi="仿宋" w:cs="宋体"/>
          <w:color w:val="323232"/>
          <w:kern w:val="0"/>
          <w:sz w:val="28"/>
          <w:szCs w:val="28"/>
        </w:rPr>
      </w:pPr>
      <w:r w:rsidRPr="00DD2F19">
        <w:rPr>
          <w:rFonts w:ascii="仿宋" w:eastAsia="仿宋" w:hAnsi="仿宋" w:cs="宋体"/>
          <w:color w:val="323232"/>
          <w:kern w:val="0"/>
          <w:sz w:val="28"/>
          <w:szCs w:val="28"/>
        </w:rPr>
        <w:t>中华人民共和国教育部</w:t>
      </w:r>
    </w:p>
    <w:p w:rsidR="006C39B9" w:rsidRPr="00DD2F19" w:rsidRDefault="006C39B9" w:rsidP="006C39B9">
      <w:pPr>
        <w:widowControl/>
        <w:spacing w:line="374" w:lineRule="atLeast"/>
        <w:jc w:val="right"/>
        <w:rPr>
          <w:rFonts w:ascii="仿宋" w:eastAsia="仿宋" w:hAnsi="仿宋" w:cs="宋体"/>
          <w:color w:val="323232"/>
          <w:kern w:val="0"/>
          <w:sz w:val="28"/>
          <w:szCs w:val="28"/>
        </w:rPr>
      </w:pPr>
      <w:r w:rsidRPr="00DD2F19">
        <w:rPr>
          <w:rFonts w:ascii="仿宋" w:eastAsia="仿宋" w:hAnsi="仿宋" w:cs="宋体"/>
          <w:color w:val="323232"/>
          <w:kern w:val="0"/>
          <w:sz w:val="28"/>
          <w:szCs w:val="28"/>
        </w:rPr>
        <w:t>二ОО九年二月二十五日</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附件：</w:t>
      </w:r>
    </w:p>
    <w:p w:rsidR="006C39B9" w:rsidRPr="00DD2F19" w:rsidRDefault="006C39B9" w:rsidP="006C39B9">
      <w:pPr>
        <w:widowControl/>
        <w:spacing w:line="374" w:lineRule="atLeast"/>
        <w:jc w:val="center"/>
        <w:rPr>
          <w:rFonts w:ascii="仿宋" w:eastAsia="仿宋" w:hAnsi="仿宋" w:cs="宋体"/>
          <w:color w:val="323232"/>
          <w:kern w:val="0"/>
          <w:sz w:val="28"/>
          <w:szCs w:val="28"/>
        </w:rPr>
      </w:pPr>
      <w:r w:rsidRPr="00DD2F19">
        <w:rPr>
          <w:rFonts w:ascii="仿宋" w:eastAsia="仿宋" w:hAnsi="仿宋" w:cs="宋体"/>
          <w:color w:val="323232"/>
          <w:kern w:val="0"/>
          <w:sz w:val="28"/>
          <w:szCs w:val="28"/>
        </w:rPr>
        <w:t>学位授予和人才培养学科目录设置与管理办法</w:t>
      </w:r>
    </w:p>
    <w:p w:rsidR="006C39B9" w:rsidRPr="00DD2F19" w:rsidRDefault="006C39B9" w:rsidP="006C39B9">
      <w:pPr>
        <w:widowControl/>
        <w:spacing w:line="374" w:lineRule="atLeast"/>
        <w:jc w:val="center"/>
        <w:rPr>
          <w:rFonts w:ascii="仿宋" w:eastAsia="仿宋" w:hAnsi="仿宋" w:cs="宋体"/>
          <w:color w:val="323232"/>
          <w:kern w:val="0"/>
          <w:sz w:val="28"/>
          <w:szCs w:val="28"/>
        </w:rPr>
      </w:pPr>
      <w:r w:rsidRPr="00DD2F19">
        <w:rPr>
          <w:rFonts w:ascii="仿宋" w:eastAsia="仿宋" w:hAnsi="仿宋" w:cs="宋体"/>
          <w:color w:val="323232"/>
          <w:kern w:val="0"/>
          <w:sz w:val="28"/>
          <w:szCs w:val="28"/>
        </w:rPr>
        <w:t>第一章</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总</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则</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第一条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为进一步发挥学科专业目录（以下简称学科目录）在人才培养和学科建设中的指导作用，规范学科专业的设置与管理，依据《中华人民共和国学位条例》和《中华人民共和国高等教育法》，制订本办法。</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lastRenderedPageBreak/>
        <w:t xml:space="preserve">　　第二条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学科目录适用于学士、硕士、博士的学位授予与人才培养，并用于学科建设和教育统计分类等工作。</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第三条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学科目录分为学科门类、一级学科（本科教育中称为“专业类”，下同）和二级学科（本科专业目录中为“专业”，下同）三级。学科门类和一级学科是国家进行学位授权审核与学科管理、学位授予单位开展学位授予与人才培养工作的基本依据，二级学科是学位授予单位实施人才培养的参考依据。</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第四条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学科目录实行分层管理，采取规定性与自主性相结合、相对稳定与动态调整相结合的管理机制。</w:t>
      </w:r>
    </w:p>
    <w:p w:rsidR="006C39B9" w:rsidRPr="00DD2F19" w:rsidRDefault="006C39B9" w:rsidP="006C39B9">
      <w:pPr>
        <w:widowControl/>
        <w:spacing w:line="374" w:lineRule="atLeast"/>
        <w:jc w:val="center"/>
        <w:rPr>
          <w:rFonts w:ascii="仿宋" w:eastAsia="仿宋" w:hAnsi="仿宋" w:cs="宋体"/>
          <w:color w:val="323232"/>
          <w:kern w:val="0"/>
          <w:sz w:val="28"/>
          <w:szCs w:val="28"/>
        </w:rPr>
      </w:pPr>
      <w:r w:rsidRPr="00DD2F19">
        <w:rPr>
          <w:rFonts w:ascii="仿宋" w:eastAsia="仿宋" w:hAnsi="仿宋" w:cs="宋体"/>
          <w:color w:val="323232"/>
          <w:kern w:val="0"/>
          <w:sz w:val="28"/>
          <w:szCs w:val="28"/>
        </w:rPr>
        <w:t>第二章</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学科门类的设置与调整</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第五条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学科门类是对具有一定关联学科的归类。其设置应符合学科发展和人才培养的需要，并兼顾教育统计分类的惯例。</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第六条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学科门类的设置应保持相对稳定。如需调整（包括增设、更名、撤销，下同），按照以下程序进行：</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（一）由国务院学位委员会办公室根据学科发展、人才培养和教育统计分类的要求提出调整方案；</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（二）广泛征求学位授予单位和专家意见；</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（三）报国务院学位委员会会同教育部批准后，编制成学科门类目录。</w:t>
      </w:r>
    </w:p>
    <w:p w:rsidR="006C39B9" w:rsidRPr="00DD2F19" w:rsidRDefault="006C39B9" w:rsidP="006C39B9">
      <w:pPr>
        <w:widowControl/>
        <w:spacing w:line="374" w:lineRule="atLeast"/>
        <w:jc w:val="center"/>
        <w:rPr>
          <w:rFonts w:ascii="仿宋" w:eastAsia="仿宋" w:hAnsi="仿宋" w:cs="宋体"/>
          <w:color w:val="323232"/>
          <w:kern w:val="0"/>
          <w:sz w:val="28"/>
          <w:szCs w:val="28"/>
        </w:rPr>
      </w:pPr>
      <w:r w:rsidRPr="00DD2F19">
        <w:rPr>
          <w:rFonts w:ascii="仿宋" w:eastAsia="仿宋" w:hAnsi="仿宋" w:cs="宋体"/>
          <w:color w:val="323232"/>
          <w:kern w:val="0"/>
          <w:sz w:val="28"/>
          <w:szCs w:val="28"/>
        </w:rPr>
        <w:t>第三章</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一级学科的设置与调整</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lastRenderedPageBreak/>
        <w:t xml:space="preserve">　　第七条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一级学科是具有共同理论基础或研究领域相对一致的学科集合。一级学科原则上按学科属性进行设置，须符合以下基本条件：</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（一）具有确定的研究对象，形成了相对独立、自成体系的理论、知识基础和研究方法；</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（二）一般应有若干可归属的二级学科；</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（三）已得到学术界的普遍认同。在构成本学科的领域或方向内，有一定数量的学位授予单位已开展了较长时间的科学研究和人才培养工作；</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（四）社会对该学科人才有较稳定和一定规模的需求。</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第八条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一级学科的调整每10年进行一次，调整程序为：</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（一）一定数量学位授予单位或国家有关部门提出调整动议，并依据本办法第七条的规定提出论证报告；</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（二）国务院学位委员会相关学科评议组对调整动议和论证报告进行评议，提出评审意见；</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（三）国务院学位委员会办公室根据论证报告、专家评审意见提出调整方案；</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（四）国务院学位委员会办公室将调整方案再次征求学位授予单位和专家意见；</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（五）报国务院学位委员会会同教育部批准后，编制成一级学科目录。</w:t>
      </w:r>
    </w:p>
    <w:p w:rsidR="006C39B9" w:rsidRPr="00DD2F19" w:rsidRDefault="006C39B9" w:rsidP="006C39B9">
      <w:pPr>
        <w:widowControl/>
        <w:spacing w:line="374" w:lineRule="atLeast"/>
        <w:jc w:val="center"/>
        <w:rPr>
          <w:rFonts w:ascii="仿宋" w:eastAsia="仿宋" w:hAnsi="仿宋" w:cs="宋体"/>
          <w:color w:val="323232"/>
          <w:kern w:val="0"/>
          <w:sz w:val="28"/>
          <w:szCs w:val="28"/>
        </w:rPr>
      </w:pPr>
      <w:r w:rsidRPr="00DD2F19">
        <w:rPr>
          <w:rFonts w:ascii="仿宋" w:eastAsia="仿宋" w:hAnsi="仿宋" w:cs="宋体"/>
          <w:color w:val="323232"/>
          <w:kern w:val="0"/>
          <w:sz w:val="28"/>
          <w:szCs w:val="28"/>
        </w:rPr>
        <w:t>第四章</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二级学科的设置与调整</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lastRenderedPageBreak/>
        <w:t xml:space="preserve">　　第九条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二级学科是组成一级学科的基本单元。二级学科设置应符合以下基本条件：</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（一）与所属一级学科下的其他二级学科有相近的理论基础，或是所属一级学科研究对象的不同方面；</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（二）具有相对独立的专业知识体系，已形成若干明确的研究方向；</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（三）社会对该学科人才有一定规模的需求。</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第十条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授予硕士、博士学位和培养研究生的二级学科，原则上由学位授予单位依据国务院学位委员会、教育部发布的学科目录，在一级学科学位授权权限内自主设置与调整。</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一）二级学科目录每5年编制一次。由教育部有关职能部门在对现有二级学科的招生、学位授予和毕业生就业等情况进行统计分析的基础上，将已有一定数量学位授予单位设置的、社会广泛认同的、且有较大培养规模的二级学科编制成二级学科目录。</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（二）学位授予单位根据国家经济和社会发展对人才的需求，结合本单位学科建设目标和人才培养条件，按本一级学科学位授权权限，可在二级学科目录内，自主设置与调整本一级学科下的二级学科。</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（三）学位授予单位按本一级学科学位授权权限，在二级学科目录外，自主增设（含更名，下同）二级学科，须符合本办法第九条的规定，并遵循以下基本程序：</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1．根据经济和社会发展的需要，学科发展和本单位人才培养条件，提出二级学科的增设方案，并进行必要性、可行性论证；</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lastRenderedPageBreak/>
        <w:t xml:space="preserve">　　2．聘请7人以上（含7人）的外单位（应为博士学位授予单位）的同行专家对增设方案进行评议；</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3．学位授予单位应在规定的时间内，将二级学科设置论证方案、参加评议的专家名单、评议意见等材料在指定的信息平台进行公示，接受同行专家及其他学位授予单位为期30天的质询；</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4．学位授予单位根据公示结果，经本单位学位评定委员会审核并表决通过后，做出增设二级学科的决定，并将增设的二级学科名单及公示材料、公示结果报教育部有关职能部门备案；</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5．学位授予单位撤销已增设的二级学科，须经本单位学位评定委员会审核，表决通过后，做出撤销二级学科的决定，报教育部有关职能部门备案。</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学位授予单位在同一一级学科下，自主增设二级学科目录外二级学科的数量一般不超过2个。</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（四）各学位授予单位在二级学科目录内和二级学科目录外自主设置的二级学科名单，须在指定的信息平台向社会公布。</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（五）交叉学科须按照学位授予单位在二级学科目录外自主增设二级学科的程序进行设置，挂靠在所交叉的学科中基础理论相近的一级学科下进行教育统计。</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第十一条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授予学士学位和培养本科生的二级学科目录由教育部有关职能部门依据国务院学位委员会、教育部发布的学科目录，每10年编制一次。高等学校依据高等学校本科专业设置的有关规定申请增设新专业，由教育部备案或审批后统一向社会公布。</w:t>
      </w:r>
    </w:p>
    <w:p w:rsidR="006C39B9" w:rsidRPr="00DD2F19" w:rsidRDefault="006C39B9" w:rsidP="006C39B9">
      <w:pPr>
        <w:widowControl/>
        <w:spacing w:line="374" w:lineRule="atLeast"/>
        <w:jc w:val="center"/>
        <w:rPr>
          <w:rFonts w:ascii="仿宋" w:eastAsia="仿宋" w:hAnsi="仿宋" w:cs="宋体"/>
          <w:color w:val="323232"/>
          <w:kern w:val="0"/>
          <w:sz w:val="28"/>
          <w:szCs w:val="28"/>
        </w:rPr>
      </w:pPr>
      <w:r w:rsidRPr="00DD2F19">
        <w:rPr>
          <w:rFonts w:ascii="仿宋" w:eastAsia="仿宋" w:hAnsi="仿宋" w:cs="宋体"/>
          <w:color w:val="323232"/>
          <w:kern w:val="0"/>
          <w:sz w:val="28"/>
          <w:szCs w:val="28"/>
        </w:rPr>
        <w:lastRenderedPageBreak/>
        <w:t>第五章</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管理与职责</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第十二条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国务院学位委员会、教育部作为学科目录设置和管理的决策机构，其职责是：</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（一）制定学科目录的设置与管理办法； </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（二）统筹规划全国的学科目录设置与调整工作；</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（三）批准学科门类、一级学科的设置与调整方案，定期发布学科目录。</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第十三条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教育部有关职能部门作为学科目录设置和管理的执行机构，其职责是：</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（一）按照发布的学科目录对学位授予单位的人才培养工作进行宏观管理；</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（二）收集和发布学科相关信息，组织学科设置与调整的论证工作，引导和规范学科设置；</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（三）负责二级学科自主设置（或设置）的备案审查（或审批），定期编制二级学科目录；</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（四）承办国务院学位委员会、教育部涉及学科目录的其他相关工作。</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第十四条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学位授予单位在学科目录设置与管理中的职责是：</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（一）依据学科目录，实施学位授予和人才培养工作；</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（二）依据本办法制订本单位二级学科、交叉学科设置的原则、要求和程序；</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（三）按规定报送招生、学位授予和毕业生就业等信息；</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lastRenderedPageBreak/>
        <w:t xml:space="preserve">　　（四）根据学科发展趋势，提出学科设置建议。</w:t>
      </w:r>
    </w:p>
    <w:p w:rsidR="006C39B9" w:rsidRPr="00DD2F19" w:rsidRDefault="006C39B9" w:rsidP="006C39B9">
      <w:pPr>
        <w:widowControl/>
        <w:spacing w:line="374" w:lineRule="atLeast"/>
        <w:jc w:val="center"/>
        <w:rPr>
          <w:rFonts w:ascii="仿宋" w:eastAsia="仿宋" w:hAnsi="仿宋" w:cs="宋体"/>
          <w:color w:val="323232"/>
          <w:kern w:val="0"/>
          <w:sz w:val="28"/>
          <w:szCs w:val="28"/>
        </w:rPr>
      </w:pPr>
      <w:r w:rsidRPr="00DD2F19">
        <w:rPr>
          <w:rFonts w:ascii="仿宋" w:eastAsia="仿宋" w:hAnsi="仿宋" w:cs="宋体"/>
          <w:color w:val="323232"/>
          <w:kern w:val="0"/>
          <w:sz w:val="28"/>
          <w:szCs w:val="28"/>
        </w:rPr>
        <w:t>第六章</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附</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则</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第十五条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本办法由国务院学位委员会负责解释。</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第十六条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专业学位的学位授予和人才培养学科目录设置与管理办法另行制订。</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第十七条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教育部有关职能部门应依据本办法制订二级学科自主设置的实施细则。</w:t>
      </w:r>
    </w:p>
    <w:p w:rsidR="006C39B9" w:rsidRPr="00DD2F19" w:rsidRDefault="006C39B9" w:rsidP="006C39B9">
      <w:pPr>
        <w:widowControl/>
        <w:spacing w:line="374" w:lineRule="atLeast"/>
        <w:jc w:val="left"/>
        <w:rPr>
          <w:rFonts w:ascii="仿宋" w:eastAsia="仿宋" w:hAnsi="仿宋" w:cs="宋体"/>
          <w:color w:val="323232"/>
          <w:kern w:val="0"/>
          <w:sz w:val="28"/>
          <w:szCs w:val="28"/>
        </w:rPr>
      </w:pPr>
      <w:r w:rsidRPr="00DD2F19">
        <w:rPr>
          <w:rFonts w:ascii="仿宋" w:eastAsia="仿宋" w:hAnsi="仿宋" w:cs="宋体"/>
          <w:color w:val="323232"/>
          <w:kern w:val="0"/>
          <w:sz w:val="28"/>
          <w:szCs w:val="28"/>
        </w:rPr>
        <w:t xml:space="preserve">　　第十八条</w:t>
      </w:r>
      <w:r w:rsidRPr="00DD2F19">
        <w:rPr>
          <w:rFonts w:asciiTheme="minorEastAsia" w:eastAsia="仿宋" w:hAnsiTheme="minorEastAsia" w:cs="宋体"/>
          <w:color w:val="323232"/>
          <w:kern w:val="0"/>
          <w:sz w:val="28"/>
          <w:szCs w:val="28"/>
        </w:rPr>
        <w:t> </w:t>
      </w:r>
      <w:r w:rsidRPr="00DD2F19">
        <w:rPr>
          <w:rFonts w:ascii="仿宋" w:eastAsia="仿宋" w:hAnsi="仿宋" w:cs="宋体"/>
          <w:color w:val="323232"/>
          <w:kern w:val="0"/>
          <w:sz w:val="28"/>
          <w:szCs w:val="28"/>
        </w:rPr>
        <w:t xml:space="preserve"> 本办法自公布之日起施行。</w:t>
      </w:r>
    </w:p>
    <w:p w:rsidR="00C55560" w:rsidRPr="00DD2F19" w:rsidRDefault="00C55560">
      <w:pPr>
        <w:rPr>
          <w:rFonts w:ascii="仿宋" w:eastAsia="仿宋" w:hAnsi="仿宋"/>
          <w:sz w:val="28"/>
          <w:szCs w:val="28"/>
        </w:rPr>
      </w:pPr>
    </w:p>
    <w:sectPr w:rsidR="00C55560" w:rsidRPr="00DD2F19" w:rsidSect="00960D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17B" w:rsidRDefault="00BE517B" w:rsidP="006C39B9">
      <w:r>
        <w:separator/>
      </w:r>
    </w:p>
  </w:endnote>
  <w:endnote w:type="continuationSeparator" w:id="1">
    <w:p w:rsidR="00BE517B" w:rsidRDefault="00BE517B" w:rsidP="006C39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17B" w:rsidRDefault="00BE517B" w:rsidP="006C39B9">
      <w:r>
        <w:separator/>
      </w:r>
    </w:p>
  </w:footnote>
  <w:footnote w:type="continuationSeparator" w:id="1">
    <w:p w:rsidR="00BE517B" w:rsidRDefault="00BE517B" w:rsidP="006C39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9B9"/>
    <w:rsid w:val="001328F8"/>
    <w:rsid w:val="002F06E1"/>
    <w:rsid w:val="00330358"/>
    <w:rsid w:val="00542504"/>
    <w:rsid w:val="006C39B9"/>
    <w:rsid w:val="007F7322"/>
    <w:rsid w:val="00960D6A"/>
    <w:rsid w:val="00BE517B"/>
    <w:rsid w:val="00C55560"/>
    <w:rsid w:val="00CC3B3C"/>
    <w:rsid w:val="00D7622E"/>
    <w:rsid w:val="00DD2F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39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39B9"/>
    <w:rPr>
      <w:sz w:val="18"/>
      <w:szCs w:val="18"/>
    </w:rPr>
  </w:style>
  <w:style w:type="paragraph" w:styleId="a4">
    <w:name w:val="footer"/>
    <w:basedOn w:val="a"/>
    <w:link w:val="Char0"/>
    <w:uiPriority w:val="99"/>
    <w:semiHidden/>
    <w:unhideWhenUsed/>
    <w:rsid w:val="006C39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39B9"/>
    <w:rPr>
      <w:sz w:val="18"/>
      <w:szCs w:val="18"/>
    </w:rPr>
  </w:style>
</w:styles>
</file>

<file path=word/webSettings.xml><?xml version="1.0" encoding="utf-8"?>
<w:webSettings xmlns:r="http://schemas.openxmlformats.org/officeDocument/2006/relationships" xmlns:w="http://schemas.openxmlformats.org/wordprocessingml/2006/main">
  <w:divs>
    <w:div w:id="1712263715">
      <w:bodyDiv w:val="1"/>
      <w:marLeft w:val="0"/>
      <w:marRight w:val="0"/>
      <w:marTop w:val="0"/>
      <w:marBottom w:val="0"/>
      <w:divBdr>
        <w:top w:val="none" w:sz="0" w:space="0" w:color="auto"/>
        <w:left w:val="none" w:sz="0" w:space="0" w:color="auto"/>
        <w:bottom w:val="none" w:sz="0" w:space="0" w:color="auto"/>
        <w:right w:val="none" w:sz="0" w:space="0" w:color="auto"/>
      </w:divBdr>
      <w:divsChild>
        <w:div w:id="1464420911">
          <w:marLeft w:val="0"/>
          <w:marRight w:val="0"/>
          <w:marTop w:val="0"/>
          <w:marBottom w:val="0"/>
          <w:divBdr>
            <w:top w:val="none" w:sz="0" w:space="0" w:color="auto"/>
            <w:left w:val="none" w:sz="0" w:space="0" w:color="auto"/>
            <w:bottom w:val="none" w:sz="0" w:space="0" w:color="auto"/>
            <w:right w:val="none" w:sz="0" w:space="0" w:color="auto"/>
          </w:divBdr>
        </w:div>
        <w:div w:id="191187170">
          <w:marLeft w:val="0"/>
          <w:marRight w:val="0"/>
          <w:marTop w:val="0"/>
          <w:marBottom w:val="0"/>
          <w:divBdr>
            <w:top w:val="none" w:sz="0" w:space="0" w:color="auto"/>
            <w:left w:val="none" w:sz="0" w:space="0" w:color="auto"/>
            <w:bottom w:val="none" w:sz="0" w:space="0" w:color="auto"/>
            <w:right w:val="none" w:sz="0" w:space="0" w:color="auto"/>
          </w:divBdr>
        </w:div>
        <w:div w:id="416874960">
          <w:marLeft w:val="0"/>
          <w:marRight w:val="0"/>
          <w:marTop w:val="0"/>
          <w:marBottom w:val="0"/>
          <w:divBdr>
            <w:top w:val="none" w:sz="0" w:space="0" w:color="auto"/>
            <w:left w:val="none" w:sz="0" w:space="0" w:color="auto"/>
            <w:bottom w:val="none" w:sz="0" w:space="0" w:color="auto"/>
            <w:right w:val="none" w:sz="0" w:space="0" w:color="auto"/>
          </w:divBdr>
        </w:div>
        <w:div w:id="158272081">
          <w:marLeft w:val="0"/>
          <w:marRight w:val="0"/>
          <w:marTop w:val="0"/>
          <w:marBottom w:val="0"/>
          <w:divBdr>
            <w:top w:val="none" w:sz="0" w:space="0" w:color="auto"/>
            <w:left w:val="none" w:sz="0" w:space="0" w:color="auto"/>
            <w:bottom w:val="none" w:sz="0" w:space="0" w:color="auto"/>
            <w:right w:val="none" w:sz="0" w:space="0" w:color="auto"/>
          </w:divBdr>
        </w:div>
        <w:div w:id="1458450667">
          <w:marLeft w:val="0"/>
          <w:marRight w:val="0"/>
          <w:marTop w:val="0"/>
          <w:marBottom w:val="0"/>
          <w:divBdr>
            <w:top w:val="none" w:sz="0" w:space="0" w:color="auto"/>
            <w:left w:val="none" w:sz="0" w:space="0" w:color="auto"/>
            <w:bottom w:val="none" w:sz="0" w:space="0" w:color="auto"/>
            <w:right w:val="none" w:sz="0" w:space="0" w:color="auto"/>
          </w:divBdr>
        </w:div>
        <w:div w:id="981236186">
          <w:marLeft w:val="0"/>
          <w:marRight w:val="0"/>
          <w:marTop w:val="0"/>
          <w:marBottom w:val="0"/>
          <w:divBdr>
            <w:top w:val="none" w:sz="0" w:space="0" w:color="auto"/>
            <w:left w:val="none" w:sz="0" w:space="0" w:color="auto"/>
            <w:bottom w:val="none" w:sz="0" w:space="0" w:color="auto"/>
            <w:right w:val="none" w:sz="0" w:space="0" w:color="auto"/>
          </w:divBdr>
        </w:div>
        <w:div w:id="1284770133">
          <w:marLeft w:val="0"/>
          <w:marRight w:val="0"/>
          <w:marTop w:val="0"/>
          <w:marBottom w:val="0"/>
          <w:divBdr>
            <w:top w:val="none" w:sz="0" w:space="0" w:color="auto"/>
            <w:left w:val="none" w:sz="0" w:space="0" w:color="auto"/>
            <w:bottom w:val="none" w:sz="0" w:space="0" w:color="auto"/>
            <w:right w:val="none" w:sz="0" w:space="0" w:color="auto"/>
          </w:divBdr>
        </w:div>
        <w:div w:id="230388875">
          <w:marLeft w:val="0"/>
          <w:marRight w:val="0"/>
          <w:marTop w:val="0"/>
          <w:marBottom w:val="0"/>
          <w:divBdr>
            <w:top w:val="none" w:sz="0" w:space="0" w:color="auto"/>
            <w:left w:val="none" w:sz="0" w:space="0" w:color="auto"/>
            <w:bottom w:val="none" w:sz="0" w:space="0" w:color="auto"/>
            <w:right w:val="none" w:sz="0" w:space="0" w:color="auto"/>
          </w:divBdr>
        </w:div>
        <w:div w:id="901136442">
          <w:marLeft w:val="0"/>
          <w:marRight w:val="0"/>
          <w:marTop w:val="0"/>
          <w:marBottom w:val="0"/>
          <w:divBdr>
            <w:top w:val="none" w:sz="0" w:space="0" w:color="auto"/>
            <w:left w:val="none" w:sz="0" w:space="0" w:color="auto"/>
            <w:bottom w:val="none" w:sz="0" w:space="0" w:color="auto"/>
            <w:right w:val="none" w:sz="0" w:space="0" w:color="auto"/>
          </w:divBdr>
        </w:div>
        <w:div w:id="255135792">
          <w:marLeft w:val="0"/>
          <w:marRight w:val="0"/>
          <w:marTop w:val="0"/>
          <w:marBottom w:val="0"/>
          <w:divBdr>
            <w:top w:val="none" w:sz="0" w:space="0" w:color="auto"/>
            <w:left w:val="none" w:sz="0" w:space="0" w:color="auto"/>
            <w:bottom w:val="none" w:sz="0" w:space="0" w:color="auto"/>
            <w:right w:val="none" w:sz="0" w:space="0" w:color="auto"/>
          </w:divBdr>
        </w:div>
        <w:div w:id="118912226">
          <w:marLeft w:val="0"/>
          <w:marRight w:val="0"/>
          <w:marTop w:val="0"/>
          <w:marBottom w:val="0"/>
          <w:divBdr>
            <w:top w:val="none" w:sz="0" w:space="0" w:color="auto"/>
            <w:left w:val="none" w:sz="0" w:space="0" w:color="auto"/>
            <w:bottom w:val="none" w:sz="0" w:space="0" w:color="auto"/>
            <w:right w:val="none" w:sz="0" w:space="0" w:color="auto"/>
          </w:divBdr>
        </w:div>
        <w:div w:id="545990894">
          <w:marLeft w:val="0"/>
          <w:marRight w:val="0"/>
          <w:marTop w:val="0"/>
          <w:marBottom w:val="0"/>
          <w:divBdr>
            <w:top w:val="none" w:sz="0" w:space="0" w:color="auto"/>
            <w:left w:val="none" w:sz="0" w:space="0" w:color="auto"/>
            <w:bottom w:val="none" w:sz="0" w:space="0" w:color="auto"/>
            <w:right w:val="none" w:sz="0" w:space="0" w:color="auto"/>
          </w:divBdr>
        </w:div>
        <w:div w:id="1257010710">
          <w:marLeft w:val="0"/>
          <w:marRight w:val="0"/>
          <w:marTop w:val="0"/>
          <w:marBottom w:val="0"/>
          <w:divBdr>
            <w:top w:val="none" w:sz="0" w:space="0" w:color="auto"/>
            <w:left w:val="none" w:sz="0" w:space="0" w:color="auto"/>
            <w:bottom w:val="none" w:sz="0" w:space="0" w:color="auto"/>
            <w:right w:val="none" w:sz="0" w:space="0" w:color="auto"/>
          </w:divBdr>
        </w:div>
        <w:div w:id="1701740198">
          <w:marLeft w:val="0"/>
          <w:marRight w:val="0"/>
          <w:marTop w:val="0"/>
          <w:marBottom w:val="0"/>
          <w:divBdr>
            <w:top w:val="none" w:sz="0" w:space="0" w:color="auto"/>
            <w:left w:val="none" w:sz="0" w:space="0" w:color="auto"/>
            <w:bottom w:val="none" w:sz="0" w:space="0" w:color="auto"/>
            <w:right w:val="none" w:sz="0" w:space="0" w:color="auto"/>
          </w:divBdr>
        </w:div>
        <w:div w:id="1612862931">
          <w:marLeft w:val="0"/>
          <w:marRight w:val="0"/>
          <w:marTop w:val="0"/>
          <w:marBottom w:val="0"/>
          <w:divBdr>
            <w:top w:val="none" w:sz="0" w:space="0" w:color="auto"/>
            <w:left w:val="none" w:sz="0" w:space="0" w:color="auto"/>
            <w:bottom w:val="none" w:sz="0" w:space="0" w:color="auto"/>
            <w:right w:val="none" w:sz="0" w:space="0" w:color="auto"/>
          </w:divBdr>
        </w:div>
        <w:div w:id="533544742">
          <w:marLeft w:val="0"/>
          <w:marRight w:val="0"/>
          <w:marTop w:val="0"/>
          <w:marBottom w:val="0"/>
          <w:divBdr>
            <w:top w:val="none" w:sz="0" w:space="0" w:color="auto"/>
            <w:left w:val="none" w:sz="0" w:space="0" w:color="auto"/>
            <w:bottom w:val="none" w:sz="0" w:space="0" w:color="auto"/>
            <w:right w:val="none" w:sz="0" w:space="0" w:color="auto"/>
          </w:divBdr>
        </w:div>
        <w:div w:id="1115751351">
          <w:marLeft w:val="0"/>
          <w:marRight w:val="0"/>
          <w:marTop w:val="0"/>
          <w:marBottom w:val="0"/>
          <w:divBdr>
            <w:top w:val="none" w:sz="0" w:space="0" w:color="auto"/>
            <w:left w:val="none" w:sz="0" w:space="0" w:color="auto"/>
            <w:bottom w:val="none" w:sz="0" w:space="0" w:color="auto"/>
            <w:right w:val="none" w:sz="0" w:space="0" w:color="auto"/>
          </w:divBdr>
        </w:div>
        <w:div w:id="142505055">
          <w:marLeft w:val="0"/>
          <w:marRight w:val="0"/>
          <w:marTop w:val="0"/>
          <w:marBottom w:val="0"/>
          <w:divBdr>
            <w:top w:val="none" w:sz="0" w:space="0" w:color="auto"/>
            <w:left w:val="none" w:sz="0" w:space="0" w:color="auto"/>
            <w:bottom w:val="none" w:sz="0" w:space="0" w:color="auto"/>
            <w:right w:val="none" w:sz="0" w:space="0" w:color="auto"/>
          </w:divBdr>
        </w:div>
        <w:div w:id="314189206">
          <w:marLeft w:val="0"/>
          <w:marRight w:val="0"/>
          <w:marTop w:val="0"/>
          <w:marBottom w:val="0"/>
          <w:divBdr>
            <w:top w:val="none" w:sz="0" w:space="0" w:color="auto"/>
            <w:left w:val="none" w:sz="0" w:space="0" w:color="auto"/>
            <w:bottom w:val="none" w:sz="0" w:space="0" w:color="auto"/>
            <w:right w:val="none" w:sz="0" w:space="0" w:color="auto"/>
          </w:divBdr>
        </w:div>
        <w:div w:id="1840539935">
          <w:marLeft w:val="0"/>
          <w:marRight w:val="0"/>
          <w:marTop w:val="0"/>
          <w:marBottom w:val="0"/>
          <w:divBdr>
            <w:top w:val="none" w:sz="0" w:space="0" w:color="auto"/>
            <w:left w:val="none" w:sz="0" w:space="0" w:color="auto"/>
            <w:bottom w:val="none" w:sz="0" w:space="0" w:color="auto"/>
            <w:right w:val="none" w:sz="0" w:space="0" w:color="auto"/>
          </w:divBdr>
        </w:div>
        <w:div w:id="2122459126">
          <w:marLeft w:val="0"/>
          <w:marRight w:val="0"/>
          <w:marTop w:val="0"/>
          <w:marBottom w:val="0"/>
          <w:divBdr>
            <w:top w:val="none" w:sz="0" w:space="0" w:color="auto"/>
            <w:left w:val="none" w:sz="0" w:space="0" w:color="auto"/>
            <w:bottom w:val="none" w:sz="0" w:space="0" w:color="auto"/>
            <w:right w:val="none" w:sz="0" w:space="0" w:color="auto"/>
          </w:divBdr>
        </w:div>
        <w:div w:id="779498241">
          <w:marLeft w:val="0"/>
          <w:marRight w:val="0"/>
          <w:marTop w:val="0"/>
          <w:marBottom w:val="0"/>
          <w:divBdr>
            <w:top w:val="none" w:sz="0" w:space="0" w:color="auto"/>
            <w:left w:val="none" w:sz="0" w:space="0" w:color="auto"/>
            <w:bottom w:val="none" w:sz="0" w:space="0" w:color="auto"/>
            <w:right w:val="none" w:sz="0" w:space="0" w:color="auto"/>
          </w:divBdr>
        </w:div>
        <w:div w:id="845291837">
          <w:marLeft w:val="0"/>
          <w:marRight w:val="0"/>
          <w:marTop w:val="0"/>
          <w:marBottom w:val="0"/>
          <w:divBdr>
            <w:top w:val="none" w:sz="0" w:space="0" w:color="auto"/>
            <w:left w:val="none" w:sz="0" w:space="0" w:color="auto"/>
            <w:bottom w:val="none" w:sz="0" w:space="0" w:color="auto"/>
            <w:right w:val="none" w:sz="0" w:space="0" w:color="auto"/>
          </w:divBdr>
        </w:div>
        <w:div w:id="669409226">
          <w:marLeft w:val="0"/>
          <w:marRight w:val="0"/>
          <w:marTop w:val="0"/>
          <w:marBottom w:val="0"/>
          <w:divBdr>
            <w:top w:val="none" w:sz="0" w:space="0" w:color="auto"/>
            <w:left w:val="none" w:sz="0" w:space="0" w:color="auto"/>
            <w:bottom w:val="none" w:sz="0" w:space="0" w:color="auto"/>
            <w:right w:val="none" w:sz="0" w:space="0" w:color="auto"/>
          </w:divBdr>
        </w:div>
        <w:div w:id="1829401049">
          <w:marLeft w:val="0"/>
          <w:marRight w:val="0"/>
          <w:marTop w:val="0"/>
          <w:marBottom w:val="0"/>
          <w:divBdr>
            <w:top w:val="none" w:sz="0" w:space="0" w:color="auto"/>
            <w:left w:val="none" w:sz="0" w:space="0" w:color="auto"/>
            <w:bottom w:val="none" w:sz="0" w:space="0" w:color="auto"/>
            <w:right w:val="none" w:sz="0" w:space="0" w:color="auto"/>
          </w:divBdr>
        </w:div>
        <w:div w:id="974065469">
          <w:marLeft w:val="0"/>
          <w:marRight w:val="0"/>
          <w:marTop w:val="0"/>
          <w:marBottom w:val="0"/>
          <w:divBdr>
            <w:top w:val="none" w:sz="0" w:space="0" w:color="auto"/>
            <w:left w:val="none" w:sz="0" w:space="0" w:color="auto"/>
            <w:bottom w:val="none" w:sz="0" w:space="0" w:color="auto"/>
            <w:right w:val="none" w:sz="0" w:space="0" w:color="auto"/>
          </w:divBdr>
        </w:div>
        <w:div w:id="693115233">
          <w:marLeft w:val="0"/>
          <w:marRight w:val="0"/>
          <w:marTop w:val="0"/>
          <w:marBottom w:val="0"/>
          <w:divBdr>
            <w:top w:val="none" w:sz="0" w:space="0" w:color="auto"/>
            <w:left w:val="none" w:sz="0" w:space="0" w:color="auto"/>
            <w:bottom w:val="none" w:sz="0" w:space="0" w:color="auto"/>
            <w:right w:val="none" w:sz="0" w:space="0" w:color="auto"/>
          </w:divBdr>
        </w:div>
        <w:div w:id="821845826">
          <w:marLeft w:val="0"/>
          <w:marRight w:val="0"/>
          <w:marTop w:val="0"/>
          <w:marBottom w:val="0"/>
          <w:divBdr>
            <w:top w:val="none" w:sz="0" w:space="0" w:color="auto"/>
            <w:left w:val="none" w:sz="0" w:space="0" w:color="auto"/>
            <w:bottom w:val="none" w:sz="0" w:space="0" w:color="auto"/>
            <w:right w:val="none" w:sz="0" w:space="0" w:color="auto"/>
          </w:divBdr>
        </w:div>
        <w:div w:id="487284295">
          <w:marLeft w:val="0"/>
          <w:marRight w:val="0"/>
          <w:marTop w:val="0"/>
          <w:marBottom w:val="0"/>
          <w:divBdr>
            <w:top w:val="none" w:sz="0" w:space="0" w:color="auto"/>
            <w:left w:val="none" w:sz="0" w:space="0" w:color="auto"/>
            <w:bottom w:val="none" w:sz="0" w:space="0" w:color="auto"/>
            <w:right w:val="none" w:sz="0" w:space="0" w:color="auto"/>
          </w:divBdr>
        </w:div>
        <w:div w:id="1591502615">
          <w:marLeft w:val="0"/>
          <w:marRight w:val="0"/>
          <w:marTop w:val="0"/>
          <w:marBottom w:val="0"/>
          <w:divBdr>
            <w:top w:val="none" w:sz="0" w:space="0" w:color="auto"/>
            <w:left w:val="none" w:sz="0" w:space="0" w:color="auto"/>
            <w:bottom w:val="none" w:sz="0" w:space="0" w:color="auto"/>
            <w:right w:val="none" w:sz="0" w:space="0" w:color="auto"/>
          </w:divBdr>
        </w:div>
        <w:div w:id="283076056">
          <w:marLeft w:val="0"/>
          <w:marRight w:val="0"/>
          <w:marTop w:val="0"/>
          <w:marBottom w:val="0"/>
          <w:divBdr>
            <w:top w:val="none" w:sz="0" w:space="0" w:color="auto"/>
            <w:left w:val="none" w:sz="0" w:space="0" w:color="auto"/>
            <w:bottom w:val="none" w:sz="0" w:space="0" w:color="auto"/>
            <w:right w:val="none" w:sz="0" w:space="0" w:color="auto"/>
          </w:divBdr>
        </w:div>
        <w:div w:id="1111783065">
          <w:marLeft w:val="0"/>
          <w:marRight w:val="0"/>
          <w:marTop w:val="0"/>
          <w:marBottom w:val="0"/>
          <w:divBdr>
            <w:top w:val="none" w:sz="0" w:space="0" w:color="auto"/>
            <w:left w:val="none" w:sz="0" w:space="0" w:color="auto"/>
            <w:bottom w:val="none" w:sz="0" w:space="0" w:color="auto"/>
            <w:right w:val="none" w:sz="0" w:space="0" w:color="auto"/>
          </w:divBdr>
        </w:div>
        <w:div w:id="2020963268">
          <w:marLeft w:val="0"/>
          <w:marRight w:val="0"/>
          <w:marTop w:val="0"/>
          <w:marBottom w:val="0"/>
          <w:divBdr>
            <w:top w:val="none" w:sz="0" w:space="0" w:color="auto"/>
            <w:left w:val="none" w:sz="0" w:space="0" w:color="auto"/>
            <w:bottom w:val="none" w:sz="0" w:space="0" w:color="auto"/>
            <w:right w:val="none" w:sz="0" w:space="0" w:color="auto"/>
          </w:divBdr>
        </w:div>
        <w:div w:id="1411921934">
          <w:marLeft w:val="0"/>
          <w:marRight w:val="0"/>
          <w:marTop w:val="0"/>
          <w:marBottom w:val="0"/>
          <w:divBdr>
            <w:top w:val="none" w:sz="0" w:space="0" w:color="auto"/>
            <w:left w:val="none" w:sz="0" w:space="0" w:color="auto"/>
            <w:bottom w:val="none" w:sz="0" w:space="0" w:color="auto"/>
            <w:right w:val="none" w:sz="0" w:space="0" w:color="auto"/>
          </w:divBdr>
        </w:div>
        <w:div w:id="94717442">
          <w:marLeft w:val="0"/>
          <w:marRight w:val="0"/>
          <w:marTop w:val="0"/>
          <w:marBottom w:val="0"/>
          <w:divBdr>
            <w:top w:val="none" w:sz="0" w:space="0" w:color="auto"/>
            <w:left w:val="none" w:sz="0" w:space="0" w:color="auto"/>
            <w:bottom w:val="none" w:sz="0" w:space="0" w:color="auto"/>
            <w:right w:val="none" w:sz="0" w:space="0" w:color="auto"/>
          </w:divBdr>
        </w:div>
        <w:div w:id="1697539823">
          <w:marLeft w:val="0"/>
          <w:marRight w:val="0"/>
          <w:marTop w:val="0"/>
          <w:marBottom w:val="0"/>
          <w:divBdr>
            <w:top w:val="none" w:sz="0" w:space="0" w:color="auto"/>
            <w:left w:val="none" w:sz="0" w:space="0" w:color="auto"/>
            <w:bottom w:val="none" w:sz="0" w:space="0" w:color="auto"/>
            <w:right w:val="none" w:sz="0" w:space="0" w:color="auto"/>
          </w:divBdr>
        </w:div>
        <w:div w:id="2013214378">
          <w:marLeft w:val="0"/>
          <w:marRight w:val="0"/>
          <w:marTop w:val="0"/>
          <w:marBottom w:val="0"/>
          <w:divBdr>
            <w:top w:val="none" w:sz="0" w:space="0" w:color="auto"/>
            <w:left w:val="none" w:sz="0" w:space="0" w:color="auto"/>
            <w:bottom w:val="none" w:sz="0" w:space="0" w:color="auto"/>
            <w:right w:val="none" w:sz="0" w:space="0" w:color="auto"/>
          </w:divBdr>
        </w:div>
        <w:div w:id="886531631">
          <w:marLeft w:val="0"/>
          <w:marRight w:val="0"/>
          <w:marTop w:val="0"/>
          <w:marBottom w:val="0"/>
          <w:divBdr>
            <w:top w:val="none" w:sz="0" w:space="0" w:color="auto"/>
            <w:left w:val="none" w:sz="0" w:space="0" w:color="auto"/>
            <w:bottom w:val="none" w:sz="0" w:space="0" w:color="auto"/>
            <w:right w:val="none" w:sz="0" w:space="0" w:color="auto"/>
          </w:divBdr>
        </w:div>
        <w:div w:id="1343899889">
          <w:marLeft w:val="0"/>
          <w:marRight w:val="0"/>
          <w:marTop w:val="0"/>
          <w:marBottom w:val="0"/>
          <w:divBdr>
            <w:top w:val="none" w:sz="0" w:space="0" w:color="auto"/>
            <w:left w:val="none" w:sz="0" w:space="0" w:color="auto"/>
            <w:bottom w:val="none" w:sz="0" w:space="0" w:color="auto"/>
            <w:right w:val="none" w:sz="0" w:space="0" w:color="auto"/>
          </w:divBdr>
        </w:div>
        <w:div w:id="1617368376">
          <w:marLeft w:val="0"/>
          <w:marRight w:val="0"/>
          <w:marTop w:val="0"/>
          <w:marBottom w:val="0"/>
          <w:divBdr>
            <w:top w:val="none" w:sz="0" w:space="0" w:color="auto"/>
            <w:left w:val="none" w:sz="0" w:space="0" w:color="auto"/>
            <w:bottom w:val="none" w:sz="0" w:space="0" w:color="auto"/>
            <w:right w:val="none" w:sz="0" w:space="0" w:color="auto"/>
          </w:divBdr>
        </w:div>
        <w:div w:id="521162150">
          <w:marLeft w:val="0"/>
          <w:marRight w:val="0"/>
          <w:marTop w:val="0"/>
          <w:marBottom w:val="0"/>
          <w:divBdr>
            <w:top w:val="none" w:sz="0" w:space="0" w:color="auto"/>
            <w:left w:val="none" w:sz="0" w:space="0" w:color="auto"/>
            <w:bottom w:val="none" w:sz="0" w:space="0" w:color="auto"/>
            <w:right w:val="none" w:sz="0" w:space="0" w:color="auto"/>
          </w:divBdr>
        </w:div>
        <w:div w:id="1782871790">
          <w:marLeft w:val="0"/>
          <w:marRight w:val="0"/>
          <w:marTop w:val="0"/>
          <w:marBottom w:val="0"/>
          <w:divBdr>
            <w:top w:val="none" w:sz="0" w:space="0" w:color="auto"/>
            <w:left w:val="none" w:sz="0" w:space="0" w:color="auto"/>
            <w:bottom w:val="none" w:sz="0" w:space="0" w:color="auto"/>
            <w:right w:val="none" w:sz="0" w:space="0" w:color="auto"/>
          </w:divBdr>
        </w:div>
        <w:div w:id="1082411026">
          <w:marLeft w:val="0"/>
          <w:marRight w:val="0"/>
          <w:marTop w:val="0"/>
          <w:marBottom w:val="0"/>
          <w:divBdr>
            <w:top w:val="none" w:sz="0" w:space="0" w:color="auto"/>
            <w:left w:val="none" w:sz="0" w:space="0" w:color="auto"/>
            <w:bottom w:val="none" w:sz="0" w:space="0" w:color="auto"/>
            <w:right w:val="none" w:sz="0" w:space="0" w:color="auto"/>
          </w:divBdr>
        </w:div>
        <w:div w:id="1927885658">
          <w:marLeft w:val="0"/>
          <w:marRight w:val="0"/>
          <w:marTop w:val="0"/>
          <w:marBottom w:val="0"/>
          <w:divBdr>
            <w:top w:val="none" w:sz="0" w:space="0" w:color="auto"/>
            <w:left w:val="none" w:sz="0" w:space="0" w:color="auto"/>
            <w:bottom w:val="none" w:sz="0" w:space="0" w:color="auto"/>
            <w:right w:val="none" w:sz="0" w:space="0" w:color="auto"/>
          </w:divBdr>
        </w:div>
        <w:div w:id="661737784">
          <w:marLeft w:val="0"/>
          <w:marRight w:val="0"/>
          <w:marTop w:val="0"/>
          <w:marBottom w:val="0"/>
          <w:divBdr>
            <w:top w:val="none" w:sz="0" w:space="0" w:color="auto"/>
            <w:left w:val="none" w:sz="0" w:space="0" w:color="auto"/>
            <w:bottom w:val="none" w:sz="0" w:space="0" w:color="auto"/>
            <w:right w:val="none" w:sz="0" w:space="0" w:color="auto"/>
          </w:divBdr>
        </w:div>
        <w:div w:id="13582605">
          <w:marLeft w:val="0"/>
          <w:marRight w:val="0"/>
          <w:marTop w:val="0"/>
          <w:marBottom w:val="0"/>
          <w:divBdr>
            <w:top w:val="none" w:sz="0" w:space="0" w:color="auto"/>
            <w:left w:val="none" w:sz="0" w:space="0" w:color="auto"/>
            <w:bottom w:val="none" w:sz="0" w:space="0" w:color="auto"/>
            <w:right w:val="none" w:sz="0" w:space="0" w:color="auto"/>
          </w:divBdr>
        </w:div>
        <w:div w:id="772672755">
          <w:marLeft w:val="0"/>
          <w:marRight w:val="0"/>
          <w:marTop w:val="0"/>
          <w:marBottom w:val="0"/>
          <w:divBdr>
            <w:top w:val="none" w:sz="0" w:space="0" w:color="auto"/>
            <w:left w:val="none" w:sz="0" w:space="0" w:color="auto"/>
            <w:bottom w:val="none" w:sz="0" w:space="0" w:color="auto"/>
            <w:right w:val="none" w:sz="0" w:space="0" w:color="auto"/>
          </w:divBdr>
        </w:div>
        <w:div w:id="1636325250">
          <w:marLeft w:val="0"/>
          <w:marRight w:val="0"/>
          <w:marTop w:val="0"/>
          <w:marBottom w:val="0"/>
          <w:divBdr>
            <w:top w:val="none" w:sz="0" w:space="0" w:color="auto"/>
            <w:left w:val="none" w:sz="0" w:space="0" w:color="auto"/>
            <w:bottom w:val="none" w:sz="0" w:space="0" w:color="auto"/>
            <w:right w:val="none" w:sz="0" w:space="0" w:color="auto"/>
          </w:divBdr>
        </w:div>
        <w:div w:id="1073891604">
          <w:marLeft w:val="0"/>
          <w:marRight w:val="0"/>
          <w:marTop w:val="0"/>
          <w:marBottom w:val="0"/>
          <w:divBdr>
            <w:top w:val="none" w:sz="0" w:space="0" w:color="auto"/>
            <w:left w:val="none" w:sz="0" w:space="0" w:color="auto"/>
            <w:bottom w:val="none" w:sz="0" w:space="0" w:color="auto"/>
            <w:right w:val="none" w:sz="0" w:space="0" w:color="auto"/>
          </w:divBdr>
        </w:div>
        <w:div w:id="532622528">
          <w:marLeft w:val="0"/>
          <w:marRight w:val="0"/>
          <w:marTop w:val="0"/>
          <w:marBottom w:val="0"/>
          <w:divBdr>
            <w:top w:val="none" w:sz="0" w:space="0" w:color="auto"/>
            <w:left w:val="none" w:sz="0" w:space="0" w:color="auto"/>
            <w:bottom w:val="none" w:sz="0" w:space="0" w:color="auto"/>
            <w:right w:val="none" w:sz="0" w:space="0" w:color="auto"/>
          </w:divBdr>
        </w:div>
        <w:div w:id="1556770137">
          <w:marLeft w:val="0"/>
          <w:marRight w:val="0"/>
          <w:marTop w:val="0"/>
          <w:marBottom w:val="0"/>
          <w:divBdr>
            <w:top w:val="none" w:sz="0" w:space="0" w:color="auto"/>
            <w:left w:val="none" w:sz="0" w:space="0" w:color="auto"/>
            <w:bottom w:val="none" w:sz="0" w:space="0" w:color="auto"/>
            <w:right w:val="none" w:sz="0" w:space="0" w:color="auto"/>
          </w:divBdr>
        </w:div>
        <w:div w:id="454105042">
          <w:marLeft w:val="0"/>
          <w:marRight w:val="0"/>
          <w:marTop w:val="0"/>
          <w:marBottom w:val="0"/>
          <w:divBdr>
            <w:top w:val="none" w:sz="0" w:space="0" w:color="auto"/>
            <w:left w:val="none" w:sz="0" w:space="0" w:color="auto"/>
            <w:bottom w:val="none" w:sz="0" w:space="0" w:color="auto"/>
            <w:right w:val="none" w:sz="0" w:space="0" w:color="auto"/>
          </w:divBdr>
        </w:div>
        <w:div w:id="1368798772">
          <w:marLeft w:val="0"/>
          <w:marRight w:val="0"/>
          <w:marTop w:val="0"/>
          <w:marBottom w:val="0"/>
          <w:divBdr>
            <w:top w:val="none" w:sz="0" w:space="0" w:color="auto"/>
            <w:left w:val="none" w:sz="0" w:space="0" w:color="auto"/>
            <w:bottom w:val="none" w:sz="0" w:space="0" w:color="auto"/>
            <w:right w:val="none" w:sz="0" w:space="0" w:color="auto"/>
          </w:divBdr>
        </w:div>
        <w:div w:id="43717769">
          <w:marLeft w:val="0"/>
          <w:marRight w:val="0"/>
          <w:marTop w:val="0"/>
          <w:marBottom w:val="0"/>
          <w:divBdr>
            <w:top w:val="none" w:sz="0" w:space="0" w:color="auto"/>
            <w:left w:val="none" w:sz="0" w:space="0" w:color="auto"/>
            <w:bottom w:val="none" w:sz="0" w:space="0" w:color="auto"/>
            <w:right w:val="none" w:sz="0" w:space="0" w:color="auto"/>
          </w:divBdr>
        </w:div>
        <w:div w:id="1754233559">
          <w:marLeft w:val="0"/>
          <w:marRight w:val="0"/>
          <w:marTop w:val="0"/>
          <w:marBottom w:val="0"/>
          <w:divBdr>
            <w:top w:val="none" w:sz="0" w:space="0" w:color="auto"/>
            <w:left w:val="none" w:sz="0" w:space="0" w:color="auto"/>
            <w:bottom w:val="none" w:sz="0" w:space="0" w:color="auto"/>
            <w:right w:val="none" w:sz="0" w:space="0" w:color="auto"/>
          </w:divBdr>
        </w:div>
        <w:div w:id="1187982949">
          <w:marLeft w:val="0"/>
          <w:marRight w:val="0"/>
          <w:marTop w:val="0"/>
          <w:marBottom w:val="0"/>
          <w:divBdr>
            <w:top w:val="none" w:sz="0" w:space="0" w:color="auto"/>
            <w:left w:val="none" w:sz="0" w:space="0" w:color="auto"/>
            <w:bottom w:val="none" w:sz="0" w:space="0" w:color="auto"/>
            <w:right w:val="none" w:sz="0" w:space="0" w:color="auto"/>
          </w:divBdr>
        </w:div>
        <w:div w:id="1759865186">
          <w:marLeft w:val="0"/>
          <w:marRight w:val="0"/>
          <w:marTop w:val="0"/>
          <w:marBottom w:val="0"/>
          <w:divBdr>
            <w:top w:val="none" w:sz="0" w:space="0" w:color="auto"/>
            <w:left w:val="none" w:sz="0" w:space="0" w:color="auto"/>
            <w:bottom w:val="none" w:sz="0" w:space="0" w:color="auto"/>
            <w:right w:val="none" w:sz="0" w:space="0" w:color="auto"/>
          </w:divBdr>
        </w:div>
        <w:div w:id="6297507">
          <w:marLeft w:val="0"/>
          <w:marRight w:val="0"/>
          <w:marTop w:val="0"/>
          <w:marBottom w:val="0"/>
          <w:divBdr>
            <w:top w:val="none" w:sz="0" w:space="0" w:color="auto"/>
            <w:left w:val="none" w:sz="0" w:space="0" w:color="auto"/>
            <w:bottom w:val="none" w:sz="0" w:space="0" w:color="auto"/>
            <w:right w:val="none" w:sz="0" w:space="0" w:color="auto"/>
          </w:divBdr>
        </w:div>
        <w:div w:id="124395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2016-11-07T07:49:00Z</dcterms:created>
  <dcterms:modified xsi:type="dcterms:W3CDTF">2016-11-07T11:32:00Z</dcterms:modified>
</cp:coreProperties>
</file>